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1B" w:rsidRDefault="0075671B" w:rsidP="0075671B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75671B" w:rsidRDefault="0075671B" w:rsidP="0075671B">
      <w:pPr>
        <w:jc w:val="center"/>
        <w:rPr>
          <w:b/>
          <w:szCs w:val="28"/>
        </w:rPr>
      </w:pPr>
      <w:r>
        <w:rPr>
          <w:b/>
          <w:szCs w:val="28"/>
        </w:rPr>
        <w:t>о проведении публичных консультаций</w:t>
      </w:r>
    </w:p>
    <w:p w:rsidR="0075671B" w:rsidRDefault="0075671B" w:rsidP="0075671B">
      <w:pPr>
        <w:jc w:val="center"/>
        <w:rPr>
          <w:b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989"/>
        <w:gridCol w:w="142"/>
        <w:gridCol w:w="851"/>
        <w:gridCol w:w="566"/>
        <w:gridCol w:w="285"/>
        <w:gridCol w:w="562"/>
        <w:gridCol w:w="267"/>
        <w:gridCol w:w="1012"/>
        <w:gridCol w:w="285"/>
        <w:gridCol w:w="283"/>
        <w:gridCol w:w="708"/>
        <w:gridCol w:w="424"/>
        <w:gridCol w:w="1729"/>
      </w:tblGrid>
      <w:tr w:rsidR="0075671B" w:rsidTr="0075671B">
        <w:trPr>
          <w:trHeight w:val="8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1B" w:rsidRDefault="0075671B" w:rsidP="003F020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9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1B" w:rsidRDefault="0075671B">
            <w:pPr>
              <w:ind w:left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75671B" w:rsidTr="0075671B">
        <w:trPr>
          <w:trHeight w:val="1343"/>
        </w:trPr>
        <w:tc>
          <w:tcPr>
            <w:tcW w:w="9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pStyle w:val="a3"/>
              <w:ind w:left="0" w:firstLine="33"/>
              <w:rPr>
                <w:bCs w:val="0"/>
                <w:u w:val="single"/>
              </w:rPr>
            </w:pPr>
            <w:r>
              <w:t xml:space="preserve">Вид и наименование проекта акта: </w:t>
            </w:r>
            <w:r>
              <w:rPr>
                <w:bCs w:val="0"/>
                <w:spacing w:val="-4"/>
                <w:u w:val="single"/>
              </w:rPr>
              <w:t xml:space="preserve">постановление Правительства Свердловской области «Об утверждении Порядка </w:t>
            </w:r>
            <w:r w:rsidR="00872100" w:rsidRPr="00872100">
              <w:rPr>
                <w:u w:val="single"/>
              </w:rPr>
              <w:t>утверждения границ территорий выявленного объекта культу</w:t>
            </w:r>
            <w:r w:rsidR="0068680C">
              <w:rPr>
                <w:u w:val="single"/>
              </w:rPr>
              <w:t xml:space="preserve">рного наследия, расположенного </w:t>
            </w:r>
            <w:r w:rsidR="00872100" w:rsidRPr="00872100">
              <w:rPr>
                <w:u w:val="single"/>
              </w:rPr>
              <w:t>на территории Свердловской области</w:t>
            </w:r>
            <w:r w:rsidRPr="00872100">
              <w:rPr>
                <w:bCs w:val="0"/>
                <w:spacing w:val="-4"/>
                <w:u w:val="single"/>
              </w:rPr>
              <w:t>»</w:t>
            </w:r>
            <w:r>
              <w:rPr>
                <w:bCs w:val="0"/>
                <w:spacing w:val="-4"/>
                <w:u w:val="single"/>
              </w:rPr>
              <w:t xml:space="preserve"> (далее – проект постановления).</w:t>
            </w:r>
          </w:p>
          <w:p w:rsidR="0075671B" w:rsidRDefault="0075671B">
            <w:pPr>
              <w:pStyle w:val="a3"/>
            </w:pPr>
            <w:r>
              <w:t xml:space="preserve">Планируемый срок вступления в силу: </w:t>
            </w:r>
            <w:r>
              <w:rPr>
                <w:u w:val="single"/>
              </w:rPr>
              <w:t>4 квартал 2015 года</w:t>
            </w:r>
          </w:p>
        </w:tc>
      </w:tr>
      <w:tr w:rsidR="0075671B" w:rsidTr="0075671B">
        <w:trPr>
          <w:trHeight w:val="5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1B" w:rsidRDefault="0075671B" w:rsidP="003F0201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9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1B" w:rsidRDefault="0075671B">
            <w:pPr>
              <w:pStyle w:val="a3"/>
              <w:jc w:val="center"/>
            </w:pPr>
            <w:r>
              <w:rPr>
                <w:b/>
              </w:rPr>
              <w:t>Сведения о разработчике проекта акта</w:t>
            </w:r>
          </w:p>
        </w:tc>
      </w:tr>
      <w:tr w:rsidR="0075671B" w:rsidTr="0075671B">
        <w:trPr>
          <w:trHeight w:val="1838"/>
        </w:trPr>
        <w:tc>
          <w:tcPr>
            <w:tcW w:w="9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75671B" w:rsidRDefault="007567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Министерство по управлению государственным имуществом Свердловской области.</w:t>
            </w:r>
          </w:p>
          <w:p w:rsidR="0075671B" w:rsidRDefault="0075671B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Сведения об исполнительных органах государственной власти Свердловской области – соисполнителях: </w:t>
            </w:r>
            <w:r>
              <w:rPr>
                <w:szCs w:val="28"/>
                <w:u w:val="single"/>
              </w:rPr>
              <w:t>отсутствуют.</w:t>
            </w:r>
          </w:p>
        </w:tc>
      </w:tr>
      <w:tr w:rsidR="0075671B" w:rsidTr="0075671B">
        <w:trPr>
          <w:trHeight w:val="88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1B" w:rsidRDefault="0075671B" w:rsidP="003F0201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1B" w:rsidRDefault="0075671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Способ направления участниками публичных консультаций своих мнений</w:t>
            </w:r>
            <w:r>
              <w:rPr>
                <w:szCs w:val="28"/>
              </w:rPr>
              <w:t>:</w:t>
            </w:r>
          </w:p>
        </w:tc>
      </w:tr>
      <w:tr w:rsidR="0075671B" w:rsidTr="0075671B">
        <w:trPr>
          <w:trHeight w:val="1635"/>
        </w:trPr>
        <w:tc>
          <w:tcPr>
            <w:tcW w:w="9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>Ф.И.О.:</w:t>
            </w:r>
            <w:r>
              <w:rPr>
                <w:szCs w:val="28"/>
                <w:u w:val="single"/>
              </w:rPr>
              <w:t xml:space="preserve"> </w:t>
            </w:r>
            <w:r w:rsidR="0068680C">
              <w:rPr>
                <w:szCs w:val="28"/>
                <w:u w:val="single"/>
              </w:rPr>
              <w:t xml:space="preserve">Тихонова Наталья Рудольфовна </w:t>
            </w:r>
          </w:p>
          <w:p w:rsidR="0075671B" w:rsidRDefault="0075671B" w:rsidP="0068680C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>Должность:</w:t>
            </w:r>
            <w:r>
              <w:rPr>
                <w:szCs w:val="28"/>
                <w:u w:val="single"/>
              </w:rPr>
              <w:t xml:space="preserve"> </w:t>
            </w:r>
            <w:r w:rsidR="0068680C">
              <w:rPr>
                <w:szCs w:val="28"/>
                <w:u w:val="single"/>
              </w:rPr>
              <w:t>главный специалист</w:t>
            </w:r>
            <w:r>
              <w:rPr>
                <w:szCs w:val="28"/>
                <w:u w:val="single"/>
              </w:rPr>
              <w:t xml:space="preserve"> отдела </w:t>
            </w:r>
            <w:r w:rsidR="0068680C">
              <w:rPr>
                <w:szCs w:val="28"/>
                <w:u w:val="single"/>
              </w:rPr>
              <w:t>государственной охраны объектов культурного наследия</w:t>
            </w:r>
            <w:r>
              <w:rPr>
                <w:szCs w:val="28"/>
                <w:u w:val="single"/>
              </w:rPr>
              <w:t xml:space="preserve"> департамента </w:t>
            </w:r>
            <w:r w:rsidR="0068680C">
              <w:rPr>
                <w:szCs w:val="28"/>
                <w:u w:val="single"/>
              </w:rPr>
              <w:t>государственной охраны объектов культурного наследия</w:t>
            </w:r>
            <w:r>
              <w:rPr>
                <w:szCs w:val="28"/>
                <w:u w:val="single"/>
              </w:rPr>
              <w:t xml:space="preserve"> Министерства по управлению государственным имуществом Свердловской области</w:t>
            </w:r>
          </w:p>
          <w:p w:rsidR="0075671B" w:rsidRDefault="0075671B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>Тел:</w:t>
            </w:r>
            <w:r>
              <w:rPr>
                <w:szCs w:val="28"/>
                <w:u w:val="single"/>
              </w:rPr>
              <w:t xml:space="preserve"> (343) 312-</w:t>
            </w:r>
            <w:r w:rsidR="0068680C">
              <w:rPr>
                <w:szCs w:val="28"/>
                <w:u w:val="single"/>
              </w:rPr>
              <w:t>07</w:t>
            </w:r>
            <w:r>
              <w:rPr>
                <w:szCs w:val="28"/>
                <w:u w:val="single"/>
              </w:rPr>
              <w:t>-</w:t>
            </w:r>
            <w:r w:rsidR="0068680C">
              <w:rPr>
                <w:szCs w:val="28"/>
                <w:u w:val="single"/>
              </w:rPr>
              <w:t>80</w:t>
            </w:r>
            <w:r>
              <w:rPr>
                <w:szCs w:val="28"/>
                <w:u w:val="single"/>
              </w:rPr>
              <w:t xml:space="preserve">, доб. </w:t>
            </w:r>
            <w:r w:rsidR="0068680C">
              <w:rPr>
                <w:szCs w:val="28"/>
                <w:u w:val="single"/>
              </w:rPr>
              <w:t>516</w:t>
            </w:r>
          </w:p>
          <w:p w:rsidR="0075671B" w:rsidRDefault="0075671B" w:rsidP="0068680C">
            <w:pPr>
              <w:rPr>
                <w:b/>
                <w:szCs w:val="28"/>
              </w:rPr>
            </w:pPr>
            <w:r>
              <w:rPr>
                <w:szCs w:val="28"/>
              </w:rPr>
              <w:t>Адрес электронной почты:</w:t>
            </w:r>
            <w:r>
              <w:rPr>
                <w:szCs w:val="28"/>
                <w:u w:val="single"/>
              </w:rPr>
              <w:t xml:space="preserve"> </w:t>
            </w:r>
            <w:r w:rsidR="0068680C">
              <w:rPr>
                <w:szCs w:val="28"/>
                <w:u w:val="single"/>
                <w:lang w:val="en-US"/>
              </w:rPr>
              <w:t>n</w:t>
            </w:r>
            <w:r>
              <w:rPr>
                <w:szCs w:val="28"/>
                <w:u w:val="single"/>
              </w:rPr>
              <w:t>.</w:t>
            </w:r>
            <w:r w:rsidR="0068680C">
              <w:rPr>
                <w:szCs w:val="28"/>
                <w:u w:val="single"/>
                <w:lang w:val="en-US"/>
              </w:rPr>
              <w:t>tihonova</w:t>
            </w:r>
            <w:r>
              <w:rPr>
                <w:szCs w:val="28"/>
                <w:u w:val="single"/>
              </w:rPr>
              <w:t xml:space="preserve">@egov66.ru </w:t>
            </w:r>
          </w:p>
        </w:tc>
      </w:tr>
      <w:tr w:rsidR="0075671B" w:rsidTr="0075671B">
        <w:trPr>
          <w:trHeight w:val="4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1B" w:rsidRDefault="0075671B" w:rsidP="003F0201">
            <w:pPr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1B" w:rsidRDefault="0075671B">
            <w:pPr>
              <w:ind w:left="-108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75671B" w:rsidTr="0075671B">
        <w:trPr>
          <w:trHeight w:val="265"/>
        </w:trPr>
        <w:tc>
          <w:tcPr>
            <w:tcW w:w="9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Количество календарных дней: </w:t>
            </w:r>
            <w:r>
              <w:rPr>
                <w:szCs w:val="28"/>
                <w:u w:val="single"/>
              </w:rPr>
              <w:t>10</w:t>
            </w:r>
          </w:p>
        </w:tc>
      </w:tr>
      <w:tr w:rsidR="0075671B" w:rsidTr="0075671B">
        <w:trPr>
          <w:trHeight w:val="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1B" w:rsidRDefault="0075671B" w:rsidP="003F0201">
            <w:pPr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pStyle w:val="a5"/>
              <w:ind w:left="34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75671B" w:rsidTr="0075671B">
        <w:trPr>
          <w:trHeight w:val="3676"/>
        </w:trPr>
        <w:tc>
          <w:tcPr>
            <w:tcW w:w="9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Степень регулирующего воздействия проекта акта (высокая/средняя/низкая): </w:t>
            </w:r>
            <w:r>
              <w:rPr>
                <w:szCs w:val="28"/>
                <w:u w:val="single"/>
              </w:rPr>
              <w:t>низкая.</w:t>
            </w:r>
          </w:p>
          <w:p w:rsidR="006A2A12" w:rsidRPr="006A2A12" w:rsidRDefault="0075671B" w:rsidP="006A2A12">
            <w:pPr>
              <w:pStyle w:val="a3"/>
              <w:ind w:left="0" w:right="140" w:firstLine="0"/>
              <w:rPr>
                <w:spacing w:val="-4"/>
                <w:u w:val="single"/>
              </w:rPr>
            </w:pPr>
            <w: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spacing w:val="-4"/>
                <w:u w:val="single"/>
              </w:rPr>
              <w:t>проект акта не содержит положения, устанавливающие ранее не 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</w:tc>
      </w:tr>
      <w:tr w:rsidR="0075671B" w:rsidTr="0075671B">
        <w:trPr>
          <w:trHeight w:val="1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1B" w:rsidRDefault="0075671B" w:rsidP="003F0201">
            <w:pPr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FD" w:rsidRPr="00DA7EFD" w:rsidRDefault="0075671B" w:rsidP="00DA7EFD">
            <w:pPr>
              <w:pStyle w:val="a3"/>
              <w:ind w:left="-108" w:right="140" w:firstLine="0"/>
              <w:jc w:val="center"/>
              <w:rPr>
                <w:b/>
              </w:rPr>
            </w:pPr>
            <w:r>
              <w:rPr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 связи с наличием рассматриваемой проблемы</w:t>
            </w:r>
          </w:p>
        </w:tc>
      </w:tr>
      <w:tr w:rsidR="0075671B" w:rsidTr="00115964">
        <w:trPr>
          <w:trHeight w:val="983"/>
        </w:trPr>
        <w:tc>
          <w:tcPr>
            <w:tcW w:w="9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 w:rsidP="003F0201">
            <w:pPr>
              <w:pStyle w:val="a3"/>
              <w:numPr>
                <w:ilvl w:val="1"/>
                <w:numId w:val="2"/>
              </w:numPr>
              <w:ind w:left="0" w:firstLine="0"/>
              <w:rPr>
                <w:u w:val="single"/>
              </w:rPr>
            </w:pPr>
            <w:r>
              <w:lastRenderedPageBreak/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5671B" w:rsidRDefault="0075671B" w:rsidP="006D763E">
            <w:pPr>
              <w:jc w:val="both"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 xml:space="preserve">Проект постановления направлен на снижение коррупционных рисков, административных барьеров при </w:t>
            </w:r>
            <w:r w:rsidR="00115964">
              <w:rPr>
                <w:spacing w:val="-4"/>
                <w:u w:val="single"/>
              </w:rPr>
              <w:t>утверждении</w:t>
            </w:r>
            <w:r w:rsidR="00115964" w:rsidRPr="006A2A12">
              <w:rPr>
                <w:rFonts w:eastAsiaTheme="minorHAnsi"/>
                <w:szCs w:val="28"/>
                <w:u w:val="single"/>
                <w:lang w:eastAsia="en-US"/>
              </w:rPr>
              <w:t xml:space="preserve"> уполномоченн</w:t>
            </w:r>
            <w:r w:rsidR="00115964">
              <w:rPr>
                <w:rFonts w:eastAsiaTheme="minorHAnsi"/>
                <w:szCs w:val="28"/>
                <w:u w:val="single"/>
                <w:lang w:eastAsia="en-US"/>
              </w:rPr>
              <w:t>ым</w:t>
            </w:r>
            <w:r w:rsidR="00115964" w:rsidRPr="006A2A12">
              <w:rPr>
                <w:rFonts w:eastAsiaTheme="minorHAnsi"/>
                <w:szCs w:val="28"/>
                <w:u w:val="single"/>
                <w:lang w:eastAsia="en-US"/>
              </w:rPr>
              <w:t xml:space="preserve"> исполнительн</w:t>
            </w:r>
            <w:r w:rsidR="00115964">
              <w:rPr>
                <w:rFonts w:eastAsiaTheme="minorHAnsi"/>
                <w:szCs w:val="28"/>
                <w:u w:val="single"/>
                <w:lang w:eastAsia="en-US"/>
              </w:rPr>
              <w:t>ым</w:t>
            </w:r>
            <w:r w:rsidR="00115964" w:rsidRPr="006A2A12">
              <w:rPr>
                <w:rFonts w:eastAsiaTheme="minorHAnsi"/>
                <w:szCs w:val="28"/>
                <w:u w:val="single"/>
                <w:lang w:eastAsia="en-US"/>
              </w:rPr>
              <w:t xml:space="preserve"> орган</w:t>
            </w:r>
            <w:r w:rsidR="00115964">
              <w:rPr>
                <w:rFonts w:eastAsiaTheme="minorHAnsi"/>
                <w:szCs w:val="28"/>
                <w:u w:val="single"/>
                <w:lang w:eastAsia="en-US"/>
              </w:rPr>
              <w:t>ом</w:t>
            </w:r>
            <w:r w:rsidR="00115964" w:rsidRPr="006A2A12">
              <w:rPr>
                <w:rFonts w:eastAsiaTheme="minorHAnsi"/>
                <w:szCs w:val="28"/>
                <w:u w:val="single"/>
                <w:lang w:eastAsia="en-US"/>
              </w:rPr>
              <w:t xml:space="preserve"> государственной власти Свердловской области в сфере охраны объектов культурного наследия</w:t>
            </w:r>
            <w:r w:rsidR="00115964">
              <w:rPr>
                <w:rFonts w:eastAsiaTheme="minorHAnsi"/>
                <w:szCs w:val="28"/>
                <w:u w:val="single"/>
                <w:lang w:eastAsia="en-US"/>
              </w:rPr>
              <w:t xml:space="preserve"> границ</w:t>
            </w:r>
            <w:r w:rsidR="00115964" w:rsidRPr="006A2A12">
              <w:rPr>
                <w:rFonts w:eastAsiaTheme="minorHAnsi"/>
                <w:szCs w:val="28"/>
                <w:u w:val="single"/>
                <w:lang w:eastAsia="en-US"/>
              </w:rPr>
              <w:t xml:space="preserve"> территории выявленного объекта культурного наследия</w:t>
            </w:r>
            <w:r>
              <w:rPr>
                <w:spacing w:val="-4"/>
                <w:u w:val="single"/>
              </w:rPr>
              <w:t>.</w:t>
            </w:r>
          </w:p>
          <w:p w:rsidR="0075671B" w:rsidRDefault="0075671B" w:rsidP="003F0201">
            <w:pPr>
              <w:pStyle w:val="a3"/>
              <w:numPr>
                <w:ilvl w:val="1"/>
                <w:numId w:val="2"/>
              </w:numPr>
              <w:ind w:left="0" w:firstLine="0"/>
            </w:pPr>
            <w:r>
              <w:t>Негативные эффекты, возникающие в связи с наличием проблемы:</w:t>
            </w:r>
            <w:r>
              <w:rPr>
                <w:spacing w:val="-4"/>
                <w:u w:val="single"/>
              </w:rPr>
              <w:t xml:space="preserve"> отсутствие регламентированного механизма </w:t>
            </w:r>
            <w:r w:rsidR="00115964">
              <w:rPr>
                <w:spacing w:val="-4"/>
                <w:u w:val="single"/>
              </w:rPr>
              <w:t xml:space="preserve">утверждения </w:t>
            </w:r>
            <w:r w:rsidR="00115964">
              <w:rPr>
                <w:rFonts w:eastAsiaTheme="minorHAnsi"/>
                <w:u w:val="single"/>
                <w:lang w:eastAsia="en-US"/>
              </w:rPr>
              <w:t>границ</w:t>
            </w:r>
            <w:r w:rsidR="00115964" w:rsidRPr="006A2A12">
              <w:rPr>
                <w:rFonts w:eastAsiaTheme="minorHAnsi"/>
                <w:u w:val="single"/>
                <w:lang w:eastAsia="en-US"/>
              </w:rPr>
              <w:t xml:space="preserve"> территории выявленного объекта культурного наследия</w:t>
            </w:r>
            <w:r w:rsidR="00115964">
              <w:rPr>
                <w:spacing w:val="-4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>может привести к необоснованному «затягиванию» сроков принятия таких решений и последующе</w:t>
            </w:r>
            <w:r w:rsidR="00115964">
              <w:rPr>
                <w:spacing w:val="-4"/>
                <w:u w:val="single"/>
              </w:rPr>
              <w:t>й угрозе сохранности выявленных объектов культурного наследия в связи со строительством объектов капитального строительства на их территориях</w:t>
            </w:r>
            <w:r>
              <w:rPr>
                <w:spacing w:val="-4"/>
                <w:u w:val="single"/>
              </w:rPr>
              <w:t>.</w:t>
            </w:r>
          </w:p>
          <w:p w:rsidR="0075671B" w:rsidRDefault="0075671B" w:rsidP="003F0201">
            <w:pPr>
              <w:pStyle w:val="a3"/>
              <w:numPr>
                <w:ilvl w:val="1"/>
                <w:numId w:val="2"/>
              </w:numPr>
              <w:ind w:left="0" w:firstLine="0"/>
              <w:rPr>
                <w:spacing w:val="-4"/>
                <w:u w:val="single"/>
              </w:rPr>
            </w:pPr>
            <w: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>
              <w:rPr>
                <w:u w:val="single"/>
              </w:rPr>
              <w:t xml:space="preserve">в соответствии с </w:t>
            </w:r>
            <w:r w:rsidR="00115964">
              <w:rPr>
                <w:u w:val="single"/>
              </w:rPr>
              <w:t xml:space="preserve">пунктом 2 статьи 3-1 </w:t>
            </w:r>
            <w:r w:rsidR="00115964" w:rsidRPr="006A2A12">
              <w:rPr>
                <w:u w:val="single"/>
              </w:rPr>
              <w:t>Закона Свердловской области от 21 июня 2004 года № 12-ОЗ «О государственной охране объектов культурного наследия (памятников истории культуры) в Свердловской области»</w:t>
            </w:r>
            <w:r>
              <w:rPr>
                <w:spacing w:val="-4"/>
                <w:u w:val="single"/>
              </w:rPr>
              <w:t xml:space="preserve"> за органами государственной власти субъектов Российской Федерации (Правительством Свердловской области) закреплено правотворческое полномочие по утверждению</w:t>
            </w:r>
            <w:r>
              <w:rPr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 xml:space="preserve">порядка </w:t>
            </w:r>
            <w:r w:rsidR="00115964">
              <w:rPr>
                <w:spacing w:val="-4"/>
                <w:u w:val="single"/>
              </w:rPr>
              <w:t xml:space="preserve">утверждения </w:t>
            </w:r>
            <w:r w:rsidR="00115964">
              <w:rPr>
                <w:rFonts w:eastAsiaTheme="minorHAnsi"/>
                <w:u w:val="single"/>
                <w:lang w:eastAsia="en-US"/>
              </w:rPr>
              <w:t>границ</w:t>
            </w:r>
            <w:r w:rsidR="00115964" w:rsidRPr="006A2A12">
              <w:rPr>
                <w:rFonts w:eastAsiaTheme="minorHAnsi"/>
                <w:u w:val="single"/>
                <w:lang w:eastAsia="en-US"/>
              </w:rPr>
              <w:t xml:space="preserve"> территории выявленного объекта культурного наследия</w:t>
            </w:r>
            <w:r>
              <w:rPr>
                <w:spacing w:val="-4"/>
                <w:u w:val="single"/>
              </w:rPr>
              <w:t>. В целях реализации данного правотворческого полномочия подготовлен проект постановления.</w:t>
            </w:r>
          </w:p>
          <w:p w:rsidR="0075671B" w:rsidRDefault="0075671B" w:rsidP="003F0201">
            <w:pPr>
              <w:pStyle w:val="a3"/>
              <w:numPr>
                <w:ilvl w:val="1"/>
                <w:numId w:val="2"/>
              </w:numPr>
              <w:ind w:left="0" w:firstLine="0"/>
              <w:rPr>
                <w:b/>
              </w:rPr>
            </w:pPr>
            <w:r>
              <w:t xml:space="preserve">Описание условий, при которых проблема может быть решена в целом без вмешательства со стороны государства: </w:t>
            </w:r>
            <w:r>
              <w:rPr>
                <w:u w:val="single"/>
              </w:rPr>
              <w:t>без вмешательства со стороны государства проблема не может быть решена.</w:t>
            </w:r>
          </w:p>
          <w:p w:rsidR="00115964" w:rsidRPr="00115964" w:rsidRDefault="00DA7EFD" w:rsidP="00115964">
            <w:pPr>
              <w:pStyle w:val="a3"/>
              <w:ind w:left="0" w:firstLine="0"/>
              <w:rPr>
                <w:b/>
              </w:rPr>
            </w:pPr>
            <w:r>
              <w:t xml:space="preserve">6.5. </w:t>
            </w:r>
            <w:r w:rsidR="0075671B">
              <w:t xml:space="preserve">Источники данных: </w:t>
            </w:r>
            <w:r w:rsidR="00115964">
              <w:rPr>
                <w:spacing w:val="-4"/>
                <w:u w:val="single"/>
              </w:rPr>
              <w:t>Федеральн</w:t>
            </w:r>
            <w:r w:rsidR="00C5689B">
              <w:rPr>
                <w:spacing w:val="-4"/>
                <w:u w:val="single"/>
              </w:rPr>
              <w:t>ый</w:t>
            </w:r>
            <w:r w:rsidR="00115964">
              <w:rPr>
                <w:spacing w:val="-4"/>
                <w:u w:val="single"/>
              </w:rPr>
              <w:t xml:space="preserve"> закон</w:t>
            </w:r>
            <w:r w:rsidR="00115964" w:rsidRPr="00C5689B">
              <w:rPr>
                <w:u w:val="single"/>
              </w:rPr>
              <w:t xml:space="preserve"> </w:t>
            </w:r>
            <w:r w:rsidR="00115964" w:rsidRPr="006A2A12">
              <w:rPr>
                <w:u w:val="single"/>
              </w:rPr>
              <w:t>от 25 июня 2002 года</w:t>
            </w:r>
            <w:r w:rsidR="00115964">
              <w:rPr>
                <w:u w:val="single"/>
              </w:rPr>
              <w:br/>
            </w:r>
            <w:r w:rsidR="00115964" w:rsidRPr="006A2A12">
              <w:rPr>
                <w:u w:val="single"/>
              </w:rPr>
              <w:t xml:space="preserve"> № 73-ФЗ «Об объектах культурного наследия (памятниках истории и культуры) народов Российской Федерации»</w:t>
            </w:r>
            <w:r w:rsidR="00115964">
              <w:rPr>
                <w:u w:val="single"/>
              </w:rPr>
              <w:t xml:space="preserve">, </w:t>
            </w:r>
            <w:r w:rsidR="00115964" w:rsidRPr="006A2A12">
              <w:rPr>
                <w:u w:val="single"/>
              </w:rPr>
              <w:t>Закон Свердловской области от 21 июня 2004 года № 12-ОЗ «О государственной охране объектов культурного наследия (памятников истории культуры) в Свердловской области»</w:t>
            </w:r>
            <w:r w:rsidR="00115964">
              <w:rPr>
                <w:u w:val="single"/>
              </w:rPr>
              <w:t>.</w:t>
            </w:r>
          </w:p>
          <w:p w:rsidR="0075671B" w:rsidRDefault="00DA7EFD" w:rsidP="00DA7EFD">
            <w:pPr>
              <w:pStyle w:val="a3"/>
              <w:rPr>
                <w:b/>
              </w:rPr>
            </w:pPr>
            <w:r>
              <w:t>6.6.</w:t>
            </w:r>
            <w:r w:rsidR="0075671B">
              <w:t xml:space="preserve">Иная информация о проблеме: </w:t>
            </w:r>
            <w:r w:rsidR="0075671B">
              <w:rPr>
                <w:u w:val="single"/>
              </w:rPr>
              <w:t>отсутствует.</w:t>
            </w:r>
          </w:p>
        </w:tc>
      </w:tr>
      <w:tr w:rsidR="0075671B" w:rsidTr="0075671B">
        <w:trPr>
          <w:trHeight w:val="6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1B" w:rsidRDefault="0075671B" w:rsidP="003F0201">
            <w:pPr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pStyle w:val="a5"/>
              <w:ind w:lef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>
              <w:rPr>
                <w:b/>
                <w:szCs w:val="28"/>
              </w:rPr>
              <w:br/>
              <w:t>сферах деятельности</w:t>
            </w:r>
          </w:p>
        </w:tc>
      </w:tr>
      <w:tr w:rsidR="0075671B" w:rsidTr="0075671B">
        <w:tc>
          <w:tcPr>
            <w:tcW w:w="9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 w:rsidP="003F0201">
            <w:pPr>
              <w:pStyle w:val="a3"/>
              <w:numPr>
                <w:ilvl w:val="1"/>
                <w:numId w:val="4"/>
              </w:numPr>
              <w:ind w:left="0" w:firstLine="0"/>
              <w:rPr>
                <w:b/>
              </w:rPr>
            </w:pPr>
            <w:r>
              <w:t xml:space="preserve">Федеральный, региональный опыт в соответствующих сферах: </w:t>
            </w:r>
            <w:r>
              <w:rPr>
                <w:u w:val="single"/>
              </w:rPr>
              <w:t>анализ не требуется в силу единства и верховенства федерального законодательства.</w:t>
            </w:r>
          </w:p>
        </w:tc>
      </w:tr>
      <w:tr w:rsidR="0075671B" w:rsidTr="0075671B">
        <w:trPr>
          <w:trHeight w:val="370"/>
        </w:trPr>
        <w:tc>
          <w:tcPr>
            <w:tcW w:w="9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 w:rsidP="003F0201">
            <w:pPr>
              <w:pStyle w:val="a3"/>
              <w:numPr>
                <w:ilvl w:val="1"/>
                <w:numId w:val="5"/>
              </w:numPr>
              <w:ind w:left="0" w:firstLine="0"/>
              <w:rPr>
                <w:b/>
              </w:rPr>
            </w:pPr>
            <w:r>
              <w:t xml:space="preserve">Источники данных: </w:t>
            </w:r>
            <w:r>
              <w:rPr>
                <w:u w:val="single"/>
              </w:rPr>
              <w:t>законодательство Российской Федерации.</w:t>
            </w:r>
          </w:p>
        </w:tc>
      </w:tr>
      <w:tr w:rsidR="0075671B" w:rsidTr="0075671B">
        <w:trPr>
          <w:trHeight w:val="211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1B" w:rsidRDefault="0075671B" w:rsidP="003F0201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pStyle w:val="a5"/>
              <w:ind w:lef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Основные группы субъектов предпринимательской и 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 </w:t>
            </w:r>
            <w:r>
              <w:rPr>
                <w:szCs w:val="28"/>
              </w:rPr>
              <w:t>(не заполняется в случае направления на ОРВ в профильный орган проекта закона Свердловской области)</w:t>
            </w:r>
          </w:p>
        </w:tc>
      </w:tr>
      <w:tr w:rsidR="0075671B" w:rsidTr="0075671B">
        <w:trPr>
          <w:trHeight w:val="4308"/>
        </w:trPr>
        <w:tc>
          <w:tcPr>
            <w:tcW w:w="5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75671B" w:rsidRDefault="00A2463A" w:rsidP="003F0201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  <w:u w:val="single"/>
              </w:rPr>
            </w:pPr>
            <w:r>
              <w:rPr>
                <w:spacing w:val="-6"/>
                <w:szCs w:val="28"/>
                <w:u w:val="single"/>
              </w:rPr>
              <w:t>у</w:t>
            </w:r>
            <w:r w:rsidR="00325785">
              <w:rPr>
                <w:spacing w:val="-6"/>
                <w:szCs w:val="28"/>
                <w:u w:val="single"/>
              </w:rPr>
              <w:t xml:space="preserve">полномоченный исполнительный орган государственной власти </w:t>
            </w:r>
            <w:r>
              <w:rPr>
                <w:spacing w:val="-6"/>
                <w:szCs w:val="28"/>
                <w:u w:val="single"/>
              </w:rPr>
              <w:t>С</w:t>
            </w:r>
            <w:r w:rsidR="00325785">
              <w:rPr>
                <w:spacing w:val="-6"/>
                <w:szCs w:val="28"/>
                <w:u w:val="single"/>
              </w:rPr>
              <w:t>вердловской области в сфере охраны объектов культурного наследия</w:t>
            </w:r>
            <w:r w:rsidR="0075671B">
              <w:rPr>
                <w:szCs w:val="28"/>
                <w:u w:val="single"/>
              </w:rPr>
              <w:t>;</w:t>
            </w:r>
          </w:p>
          <w:p w:rsidR="004046F2" w:rsidRPr="004046F2" w:rsidRDefault="00325785" w:rsidP="003F0201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органы местного самоуправления муниципальных образований, расположенных на территории Свердловской области, </w:t>
            </w:r>
          </w:p>
          <w:p w:rsidR="0075671B" w:rsidRDefault="004046F2" w:rsidP="003F0201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>
              <w:rPr>
                <w:spacing w:val="-4"/>
                <w:szCs w:val="28"/>
                <w:u w:val="single"/>
              </w:rPr>
              <w:t>юридические лица, физические лица и индивидуальные предприниматели, являющиеся собственниками (пользователями) выявленных объектов культурного наследия и земельных участков, на которых расположены данные выявленные объекты культурного наследия.</w:t>
            </w:r>
          </w:p>
        </w:tc>
        <w:tc>
          <w:tcPr>
            <w:tcW w:w="4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1B" w:rsidRDefault="00756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8.2. Оценка количества участников отношений:</w:t>
            </w:r>
          </w:p>
          <w:p w:rsidR="0075671B" w:rsidRPr="00001340" w:rsidRDefault="00756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Pr="00001340">
              <w:rPr>
                <w:szCs w:val="28"/>
              </w:rPr>
              <w:t>стадии разработки акта:</w:t>
            </w:r>
          </w:p>
          <w:p w:rsidR="00080C64" w:rsidRPr="00001340" w:rsidRDefault="00080C64" w:rsidP="00080C64">
            <w:pPr>
              <w:numPr>
                <w:ilvl w:val="0"/>
                <w:numId w:val="8"/>
              </w:numPr>
              <w:ind w:left="55" w:firstLine="0"/>
              <w:jc w:val="both"/>
              <w:rPr>
                <w:szCs w:val="28"/>
                <w:u w:val="single"/>
              </w:rPr>
            </w:pPr>
            <w:r w:rsidRPr="00001340">
              <w:rPr>
                <w:szCs w:val="28"/>
                <w:u w:val="single"/>
              </w:rPr>
              <w:t>№ 8.1.1. – 1;</w:t>
            </w:r>
          </w:p>
          <w:p w:rsidR="00080C64" w:rsidRPr="00001340" w:rsidRDefault="00080C64" w:rsidP="00080C64">
            <w:pPr>
              <w:numPr>
                <w:ilvl w:val="0"/>
                <w:numId w:val="8"/>
              </w:numPr>
              <w:ind w:left="55" w:firstLine="0"/>
              <w:jc w:val="both"/>
              <w:rPr>
                <w:b/>
                <w:szCs w:val="28"/>
              </w:rPr>
            </w:pPr>
            <w:r w:rsidRPr="00001340">
              <w:rPr>
                <w:szCs w:val="28"/>
                <w:u w:val="single"/>
              </w:rPr>
              <w:t>№ 8.1.2. – муниципальные образования, на территории которых расположены выявленные объекты культурного наследия.</w:t>
            </w:r>
          </w:p>
          <w:p w:rsidR="0075671B" w:rsidRDefault="00080C64" w:rsidP="00080C64">
            <w:pPr>
              <w:ind w:left="55"/>
              <w:jc w:val="both"/>
              <w:rPr>
                <w:szCs w:val="28"/>
              </w:rPr>
            </w:pPr>
            <w:r w:rsidRPr="004046F2">
              <w:rPr>
                <w:szCs w:val="28"/>
              </w:rPr>
              <w:t>3.</w:t>
            </w:r>
            <w:r w:rsidRPr="004046F2">
              <w:rPr>
                <w:szCs w:val="28"/>
                <w:u w:val="single"/>
              </w:rPr>
              <w:t xml:space="preserve"> № 8.1.3. – круг не ограничен</w:t>
            </w:r>
            <w:r>
              <w:rPr>
                <w:szCs w:val="28"/>
                <w:u w:val="single"/>
              </w:rPr>
              <w:t>.</w:t>
            </w:r>
          </w:p>
          <w:p w:rsidR="0075671B" w:rsidRDefault="0075671B">
            <w:pPr>
              <w:ind w:left="55"/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>После введения предлагаемого регулирования:</w:t>
            </w:r>
          </w:p>
          <w:p w:rsidR="0075671B" w:rsidRDefault="0075671B" w:rsidP="003F0201">
            <w:pPr>
              <w:numPr>
                <w:ilvl w:val="0"/>
                <w:numId w:val="8"/>
              </w:numPr>
              <w:ind w:left="55" w:firstLine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№ 8.1.1. – 1;</w:t>
            </w:r>
          </w:p>
          <w:p w:rsidR="0075671B" w:rsidRDefault="0075671B" w:rsidP="003F0201">
            <w:pPr>
              <w:numPr>
                <w:ilvl w:val="0"/>
                <w:numId w:val="8"/>
              </w:numPr>
              <w:ind w:left="55" w:firstLine="0"/>
              <w:jc w:val="both"/>
              <w:rPr>
                <w:b/>
                <w:szCs w:val="28"/>
              </w:rPr>
            </w:pPr>
            <w:r>
              <w:rPr>
                <w:szCs w:val="28"/>
                <w:u w:val="single"/>
              </w:rPr>
              <w:t xml:space="preserve">№ 8.1.2. – </w:t>
            </w:r>
            <w:r w:rsidR="004046F2">
              <w:rPr>
                <w:szCs w:val="28"/>
                <w:u w:val="single"/>
              </w:rPr>
              <w:t>муниципальные образования, на территории которых расположены выявленные объекты культурного наследия</w:t>
            </w:r>
            <w:r w:rsidR="00325785">
              <w:rPr>
                <w:szCs w:val="28"/>
                <w:u w:val="single"/>
              </w:rPr>
              <w:t>.</w:t>
            </w:r>
          </w:p>
          <w:p w:rsidR="0075671B" w:rsidRPr="004046F2" w:rsidRDefault="004046F2" w:rsidP="004046F2">
            <w:pPr>
              <w:ind w:left="55"/>
              <w:jc w:val="both"/>
              <w:rPr>
                <w:b/>
                <w:szCs w:val="28"/>
              </w:rPr>
            </w:pPr>
            <w:r w:rsidRPr="004046F2">
              <w:rPr>
                <w:szCs w:val="28"/>
              </w:rPr>
              <w:t>3.</w:t>
            </w:r>
            <w:r w:rsidRPr="004046F2">
              <w:rPr>
                <w:szCs w:val="28"/>
                <w:u w:val="single"/>
              </w:rPr>
              <w:t xml:space="preserve"> № 8.1.3. – круг не ограничен</w:t>
            </w:r>
            <w:r>
              <w:rPr>
                <w:szCs w:val="28"/>
                <w:u w:val="single"/>
              </w:rPr>
              <w:t>.</w:t>
            </w:r>
          </w:p>
        </w:tc>
        <w:bookmarkStart w:id="0" w:name="_GoBack"/>
        <w:bookmarkEnd w:id="0"/>
      </w:tr>
      <w:tr w:rsidR="0075671B" w:rsidTr="0075671B">
        <w:trPr>
          <w:trHeight w:val="698"/>
        </w:trPr>
        <w:tc>
          <w:tcPr>
            <w:tcW w:w="977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671B" w:rsidRDefault="0075671B" w:rsidP="00DA7EFD">
            <w:pPr>
              <w:pStyle w:val="a3"/>
              <w:ind w:left="0" w:firstLine="33"/>
            </w:pPr>
            <w:r>
              <w:t xml:space="preserve">8.3. Источники данных: </w:t>
            </w:r>
            <w:r w:rsidR="00DA7EFD">
              <w:rPr>
                <w:spacing w:val="-4"/>
                <w:u w:val="single"/>
              </w:rPr>
              <w:t>Федеральный закон</w:t>
            </w:r>
            <w:r w:rsidR="00DA7EFD" w:rsidRPr="00006059">
              <w:t xml:space="preserve"> </w:t>
            </w:r>
            <w:r w:rsidR="00DA7EFD" w:rsidRPr="006A2A12">
              <w:rPr>
                <w:u w:val="single"/>
              </w:rPr>
              <w:t xml:space="preserve">от 25 июня 2002 года № 73-ФЗ </w:t>
            </w:r>
            <w:r w:rsidR="00325785">
              <w:rPr>
                <w:u w:val="single"/>
              </w:rPr>
              <w:br/>
            </w:r>
            <w:r w:rsidR="00DA7EFD" w:rsidRPr="006A2A12">
              <w:rPr>
                <w:u w:val="single"/>
              </w:rPr>
              <w:t>«Об объектах культурного наследия (памятниках истории и культуры) народов Российской Федерации»</w:t>
            </w:r>
            <w:r w:rsidR="00DA7EFD">
              <w:rPr>
                <w:u w:val="single"/>
              </w:rPr>
              <w:t xml:space="preserve">, </w:t>
            </w:r>
            <w:r w:rsidR="00DA7EFD" w:rsidRPr="006A2A12">
              <w:rPr>
                <w:u w:val="single"/>
              </w:rPr>
              <w:t xml:space="preserve">Закон Свердловской области от 21 июня 2004 года </w:t>
            </w:r>
            <w:r w:rsidR="00DA7EFD" w:rsidRPr="006A2A12">
              <w:rPr>
                <w:u w:val="single"/>
              </w:rPr>
              <w:br/>
              <w:t>№ 12-ОЗ «О государственной охране объектов культурного наследия (памятников истории культуры) в Свердловской области»</w:t>
            </w:r>
            <w:r>
              <w:rPr>
                <w:u w:val="single"/>
              </w:rPr>
              <w:t>.</w:t>
            </w:r>
          </w:p>
        </w:tc>
      </w:tr>
      <w:tr w:rsidR="0075671B" w:rsidTr="0075671B">
        <w:trPr>
          <w:trHeight w:val="62"/>
        </w:trPr>
        <w:tc>
          <w:tcPr>
            <w:tcW w:w="977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1B" w:rsidRDefault="0075671B">
            <w:pPr>
              <w:rPr>
                <w:sz w:val="16"/>
                <w:szCs w:val="16"/>
              </w:rPr>
            </w:pPr>
          </w:p>
        </w:tc>
      </w:tr>
      <w:tr w:rsidR="0075671B" w:rsidTr="0075671B">
        <w:trPr>
          <w:trHeight w:val="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ind w:lef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75671B" w:rsidTr="0075671B">
        <w:tc>
          <w:tcPr>
            <w:tcW w:w="4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9.2. Порядок реализации: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pStyle w:val="a3"/>
              <w:ind w:left="-109" w:right="-108" w:firstLine="0"/>
              <w:jc w:val="center"/>
            </w:pPr>
            <w:r>
              <w:t>9.3. Оценка изменения трудозатрат и (или) потребностей в иных ресурсах:</w:t>
            </w:r>
          </w:p>
        </w:tc>
      </w:tr>
      <w:tr w:rsidR="0075671B" w:rsidTr="0075671B">
        <w:tc>
          <w:tcPr>
            <w:tcW w:w="9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 w:rsidP="00A246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органа: </w:t>
            </w:r>
            <w:r w:rsidR="00A2463A">
              <w:rPr>
                <w:szCs w:val="28"/>
              </w:rPr>
              <w:t>у</w:t>
            </w:r>
            <w:r w:rsidR="00A2463A">
              <w:rPr>
                <w:spacing w:val="-6"/>
                <w:szCs w:val="28"/>
                <w:u w:val="single"/>
              </w:rPr>
              <w:t>полномоченный исполнительный орган государственной власти Свердловской области в сфере охраны объектов культурного наследия</w:t>
            </w:r>
          </w:p>
        </w:tc>
      </w:tr>
      <w:tr w:rsidR="0075671B" w:rsidTr="0075671B">
        <w:tc>
          <w:tcPr>
            <w:tcW w:w="4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A2463A">
            <w:pPr>
              <w:jc w:val="center"/>
              <w:rPr>
                <w:spacing w:val="-4"/>
                <w:szCs w:val="28"/>
                <w:u w:val="single"/>
              </w:rPr>
            </w:pPr>
            <w:r>
              <w:rPr>
                <w:spacing w:val="-4"/>
                <w:szCs w:val="28"/>
                <w:u w:val="single"/>
              </w:rPr>
              <w:t xml:space="preserve">утверждение границ </w:t>
            </w:r>
            <w:r>
              <w:rPr>
                <w:spacing w:val="-6"/>
                <w:szCs w:val="28"/>
                <w:u w:val="single"/>
              </w:rPr>
              <w:t>территорий выявленного объекта культурного наследия. расположенного на территории Свердловской области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ind w:left="33"/>
              <w:jc w:val="center"/>
              <w:rPr>
                <w:spacing w:val="-6"/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в соответствии </w:t>
            </w:r>
            <w:r>
              <w:rPr>
                <w:szCs w:val="28"/>
                <w:u w:val="single"/>
              </w:rPr>
              <w:br/>
              <w:t>с проектом акта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spacing w:val="-6"/>
                <w:szCs w:val="28"/>
                <w:u w:val="single"/>
              </w:rPr>
            </w:pPr>
            <w:r>
              <w:rPr>
                <w:spacing w:val="-6"/>
                <w:szCs w:val="28"/>
                <w:u w:val="single"/>
              </w:rPr>
              <w:t>выполнение полномочий будет осуществляться в рамках установленных трудозатрат, дополнительная потребность в ресурсах отсутствует</w:t>
            </w:r>
          </w:p>
        </w:tc>
      </w:tr>
      <w:tr w:rsidR="0075671B" w:rsidTr="0075671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9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FD" w:rsidRDefault="0075671B">
            <w:pPr>
              <w:ind w:left="-108"/>
              <w:jc w:val="center"/>
              <w:rPr>
                <w:b/>
                <w:spacing w:val="-4"/>
                <w:szCs w:val="28"/>
              </w:rPr>
            </w:pPr>
            <w:r>
              <w:rPr>
                <w:b/>
                <w:spacing w:val="-4"/>
                <w:szCs w:val="28"/>
              </w:rPr>
              <w:t xml:space="preserve">Новые обязанности, ограничения и возможности для субъектов предпринимательской и инвестиционной деятельности либо изменение </w:t>
            </w:r>
            <w:r>
              <w:rPr>
                <w:b/>
                <w:spacing w:val="-4"/>
                <w:szCs w:val="28"/>
              </w:rPr>
              <w:lastRenderedPageBreak/>
              <w:t xml:space="preserve">содержания существующих обязанностей и ограничений, а также порядок организации их исполнения </w:t>
            </w:r>
          </w:p>
          <w:p w:rsidR="0075671B" w:rsidRDefault="0075671B">
            <w:pPr>
              <w:ind w:left="-108"/>
              <w:jc w:val="center"/>
              <w:rPr>
                <w:b/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(не заполняется в случае направления н</w:t>
            </w:r>
            <w:r w:rsidR="00DA7EFD">
              <w:rPr>
                <w:spacing w:val="-4"/>
                <w:szCs w:val="28"/>
              </w:rPr>
              <w:t xml:space="preserve">а ОРВ </w:t>
            </w:r>
            <w:r>
              <w:rPr>
                <w:spacing w:val="-4"/>
                <w:szCs w:val="28"/>
              </w:rPr>
              <w:t>в профильный орган проекта закона Свердловской области)</w:t>
            </w:r>
          </w:p>
        </w:tc>
      </w:tr>
      <w:tr w:rsidR="0075671B" w:rsidTr="0075671B">
        <w:tc>
          <w:tcPr>
            <w:tcW w:w="3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10.1. Группа участников отношений:</w:t>
            </w:r>
          </w:p>
        </w:tc>
        <w:tc>
          <w:tcPr>
            <w:tcW w:w="3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rPr>
                <w:szCs w:val="28"/>
              </w:rPr>
            </w:pPr>
            <w:r>
              <w:rPr>
                <w:szCs w:val="28"/>
              </w:rPr>
              <w:t>10.2. Описание новых или изменения содержания существующих обязанностей и ограничений: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rPr>
                <w:szCs w:val="28"/>
              </w:rPr>
            </w:pPr>
            <w:r>
              <w:rPr>
                <w:szCs w:val="28"/>
              </w:rPr>
              <w:t xml:space="preserve">10.3. Порядок организации исполнения обязанностей и ограничений: </w:t>
            </w:r>
          </w:p>
        </w:tc>
      </w:tr>
      <w:tr w:rsidR="0075671B" w:rsidTr="0075671B">
        <w:tc>
          <w:tcPr>
            <w:tcW w:w="3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 w:rsidP="00A2463A">
            <w:pPr>
              <w:jc w:val="center"/>
              <w:rPr>
                <w:spacing w:val="-4"/>
                <w:szCs w:val="28"/>
                <w:u w:val="single"/>
              </w:rPr>
            </w:pPr>
            <w:r>
              <w:rPr>
                <w:spacing w:val="-4"/>
                <w:szCs w:val="28"/>
                <w:u w:val="single"/>
              </w:rPr>
              <w:t>юридические лица</w:t>
            </w:r>
            <w:r w:rsidR="00A2463A">
              <w:rPr>
                <w:spacing w:val="-4"/>
                <w:szCs w:val="28"/>
                <w:u w:val="single"/>
              </w:rPr>
              <w:t>, физические лица</w:t>
            </w:r>
            <w:r>
              <w:rPr>
                <w:spacing w:val="-4"/>
                <w:szCs w:val="28"/>
                <w:u w:val="single"/>
              </w:rPr>
              <w:t xml:space="preserve"> и индивидуальные предприниматели, являющиеся собственниками (пользователями) </w:t>
            </w:r>
            <w:r w:rsidR="008433B9">
              <w:rPr>
                <w:spacing w:val="-4"/>
                <w:szCs w:val="28"/>
                <w:u w:val="single"/>
              </w:rPr>
              <w:t xml:space="preserve">выявленных </w:t>
            </w:r>
            <w:r w:rsidR="00A2463A">
              <w:rPr>
                <w:spacing w:val="-4"/>
                <w:szCs w:val="28"/>
                <w:u w:val="single"/>
              </w:rPr>
              <w:t xml:space="preserve">объектов культурного наследия и </w:t>
            </w:r>
            <w:r>
              <w:rPr>
                <w:spacing w:val="-4"/>
                <w:szCs w:val="28"/>
                <w:u w:val="single"/>
              </w:rPr>
              <w:t xml:space="preserve">земельных участков, на </w:t>
            </w:r>
            <w:r w:rsidR="00A2463A">
              <w:rPr>
                <w:spacing w:val="-4"/>
                <w:szCs w:val="28"/>
                <w:u w:val="single"/>
              </w:rPr>
              <w:t xml:space="preserve">которых расположены </w:t>
            </w:r>
            <w:r w:rsidR="00A54910">
              <w:rPr>
                <w:spacing w:val="-4"/>
                <w:szCs w:val="28"/>
                <w:u w:val="single"/>
              </w:rPr>
              <w:t xml:space="preserve">данные </w:t>
            </w:r>
            <w:r w:rsidR="008433B9">
              <w:rPr>
                <w:spacing w:val="-4"/>
                <w:szCs w:val="28"/>
                <w:u w:val="single"/>
              </w:rPr>
              <w:t xml:space="preserve">выявленные </w:t>
            </w:r>
            <w:r w:rsidR="00A2463A">
              <w:rPr>
                <w:spacing w:val="-4"/>
                <w:szCs w:val="28"/>
                <w:u w:val="single"/>
              </w:rPr>
              <w:t>объекты культурного наследия</w:t>
            </w:r>
          </w:p>
        </w:tc>
        <w:tc>
          <w:tcPr>
            <w:tcW w:w="3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spacing w:val="-4"/>
                <w:szCs w:val="28"/>
                <w:u w:val="single"/>
              </w:rPr>
            </w:pPr>
            <w:r>
              <w:rPr>
                <w:spacing w:val="-4"/>
                <w:szCs w:val="28"/>
                <w:u w:val="single"/>
              </w:rPr>
              <w:t xml:space="preserve">проект акта не содержит новых </w:t>
            </w:r>
            <w:r>
              <w:rPr>
                <w:spacing w:val="-4"/>
                <w:szCs w:val="28"/>
                <w:u w:val="single"/>
              </w:rPr>
              <w:br/>
              <w:t xml:space="preserve">и не изменяет содержание существующих обязанностей </w:t>
            </w:r>
            <w:r>
              <w:rPr>
                <w:spacing w:val="-4"/>
                <w:szCs w:val="28"/>
                <w:u w:val="single"/>
              </w:rPr>
              <w:br/>
              <w:t>и ограничений</w:t>
            </w:r>
            <w:r>
              <w:rPr>
                <w:b/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для субъектов предпринимательской </w:t>
            </w:r>
            <w:r>
              <w:rPr>
                <w:szCs w:val="28"/>
                <w:u w:val="single"/>
              </w:rPr>
              <w:br/>
              <w:t>и инвестиционной деятельности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spacing w:val="-4"/>
                <w:szCs w:val="28"/>
                <w:u w:val="single"/>
              </w:rPr>
            </w:pPr>
            <w:r>
              <w:rPr>
                <w:spacing w:val="-4"/>
                <w:szCs w:val="28"/>
                <w:u w:val="single"/>
              </w:rPr>
              <w:t xml:space="preserve">в соответствии </w:t>
            </w:r>
            <w:r>
              <w:rPr>
                <w:spacing w:val="-4"/>
                <w:szCs w:val="28"/>
                <w:u w:val="single"/>
              </w:rPr>
              <w:br/>
              <w:t>с проектом акта</w:t>
            </w:r>
          </w:p>
        </w:tc>
      </w:tr>
      <w:tr w:rsidR="0075671B" w:rsidTr="0075671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9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1B" w:rsidRDefault="0075671B">
            <w:pPr>
              <w:ind w:left="-108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</w:t>
            </w:r>
            <w:r>
              <w:rPr>
                <w:szCs w:val="28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  <w:p w:rsidR="0075671B" w:rsidRDefault="0075671B">
            <w:pPr>
              <w:ind w:left="-108"/>
              <w:jc w:val="center"/>
              <w:rPr>
                <w:b/>
                <w:szCs w:val="28"/>
              </w:rPr>
            </w:pPr>
          </w:p>
        </w:tc>
      </w:tr>
      <w:tr w:rsidR="0075671B" w:rsidTr="0075671B"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rPr>
                <w:szCs w:val="28"/>
              </w:rPr>
            </w:pPr>
            <w:r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rPr>
                <w:szCs w:val="28"/>
              </w:rPr>
            </w:pPr>
            <w:r>
              <w:rPr>
                <w:szCs w:val="28"/>
              </w:rPr>
              <w:t>11.2. Описание новых или изменение содержания существующих обязанностей и ограничений:</w:t>
            </w: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rPr>
                <w:szCs w:val="28"/>
              </w:rPr>
            </w:pPr>
            <w:r>
              <w:rPr>
                <w:szCs w:val="28"/>
              </w:rPr>
              <w:t xml:space="preserve">11.3. Описание и оценка видов расходов (выгод): </w:t>
            </w:r>
          </w:p>
        </w:tc>
      </w:tr>
      <w:tr w:rsidR="0075671B" w:rsidTr="0075671B"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A54910">
            <w:pPr>
              <w:jc w:val="center"/>
              <w:rPr>
                <w:spacing w:val="-4"/>
                <w:szCs w:val="28"/>
                <w:u w:val="single"/>
              </w:rPr>
            </w:pPr>
            <w:r>
              <w:rPr>
                <w:spacing w:val="-4"/>
                <w:szCs w:val="28"/>
                <w:u w:val="single"/>
              </w:rPr>
              <w:t xml:space="preserve">юридические лица, физические лица </w:t>
            </w:r>
            <w:r w:rsidR="0075671B">
              <w:rPr>
                <w:spacing w:val="-4"/>
                <w:szCs w:val="28"/>
                <w:u w:val="single"/>
              </w:rPr>
              <w:t xml:space="preserve">и индивидуальные предприниматели, являющиеся собственниками (пользователями) </w:t>
            </w:r>
            <w:r>
              <w:rPr>
                <w:spacing w:val="-4"/>
                <w:szCs w:val="28"/>
                <w:u w:val="single"/>
              </w:rPr>
              <w:t xml:space="preserve">выявленных объектов культурного наследия и земельных участков, на которых расположены данные </w:t>
            </w:r>
            <w:r>
              <w:rPr>
                <w:spacing w:val="-4"/>
                <w:szCs w:val="28"/>
                <w:u w:val="single"/>
              </w:rPr>
              <w:lastRenderedPageBreak/>
              <w:t>выявленные объекты культурного наследия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spacing w:val="-4"/>
                <w:szCs w:val="28"/>
                <w:u w:val="single"/>
              </w:rPr>
            </w:pPr>
            <w:r>
              <w:rPr>
                <w:spacing w:val="-4"/>
                <w:szCs w:val="28"/>
                <w:u w:val="single"/>
              </w:rPr>
              <w:lastRenderedPageBreak/>
              <w:t>проект акта не содержит новых и не изменяет содержание существующих обязанностей и ограничений</w:t>
            </w:r>
            <w:r>
              <w:rPr>
                <w:b/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для субъектов предпринимательской </w:t>
            </w:r>
            <w:r>
              <w:rPr>
                <w:szCs w:val="28"/>
                <w:u w:val="single"/>
              </w:rPr>
              <w:br/>
              <w:t>и инвестиционной деятельности</w:t>
            </w: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spacing w:val="-4"/>
                <w:szCs w:val="28"/>
                <w:u w:val="single"/>
              </w:rPr>
            </w:pPr>
            <w:r>
              <w:rPr>
                <w:spacing w:val="-4"/>
                <w:szCs w:val="28"/>
                <w:u w:val="single"/>
              </w:rPr>
              <w:t xml:space="preserve">принятие проекта акта не потребует дополнительных расходов субъектов предпринимательской </w:t>
            </w:r>
            <w:r>
              <w:rPr>
                <w:spacing w:val="-4"/>
                <w:szCs w:val="28"/>
                <w:u w:val="single"/>
              </w:rPr>
              <w:br/>
              <w:t xml:space="preserve">и инвестиционной деятельности, связанных </w:t>
            </w:r>
            <w:r>
              <w:rPr>
                <w:spacing w:val="-4"/>
                <w:szCs w:val="28"/>
                <w:u w:val="single"/>
              </w:rPr>
              <w:br/>
              <w:t xml:space="preserve">с необходимостью соблюдения установленных обязанностей или ограничений либо изменением содержания </w:t>
            </w:r>
            <w:r>
              <w:rPr>
                <w:spacing w:val="-4"/>
                <w:szCs w:val="28"/>
                <w:u w:val="single"/>
              </w:rPr>
              <w:lastRenderedPageBreak/>
              <w:t xml:space="preserve">таких обязанностей </w:t>
            </w:r>
            <w:r>
              <w:rPr>
                <w:spacing w:val="-4"/>
                <w:szCs w:val="28"/>
                <w:u w:val="single"/>
              </w:rPr>
              <w:br/>
              <w:t>и ограничений</w:t>
            </w:r>
          </w:p>
        </w:tc>
      </w:tr>
      <w:tr w:rsidR="0075671B" w:rsidTr="0075671B">
        <w:trPr>
          <w:trHeight w:val="51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12.</w:t>
            </w:r>
          </w:p>
        </w:tc>
        <w:tc>
          <w:tcPr>
            <w:tcW w:w="9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ind w:lef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75671B" w:rsidTr="0075671B">
        <w:tc>
          <w:tcPr>
            <w:tcW w:w="9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 w:rsidP="00A549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12.1. </w:t>
            </w:r>
            <w:r>
              <w:rPr>
                <w:szCs w:val="28"/>
                <w:u w:val="single"/>
              </w:rPr>
              <w:t xml:space="preserve">Принимаемый проект акта влияния на конкурентную среду в регионе не несет, </w:t>
            </w:r>
            <w:r w:rsidR="00A54910">
              <w:rPr>
                <w:szCs w:val="28"/>
                <w:u w:val="single"/>
              </w:rPr>
              <w:t xml:space="preserve">изменения затрагивают ранее существующие режимы использования территорий выявленных объектов культурного наследия </w:t>
            </w:r>
          </w:p>
        </w:tc>
      </w:tr>
      <w:tr w:rsidR="0075671B" w:rsidTr="0075671B">
        <w:tc>
          <w:tcPr>
            <w:tcW w:w="9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pStyle w:val="a3"/>
              <w:ind w:left="0" w:firstLine="0"/>
            </w:pPr>
            <w:r>
              <w:t xml:space="preserve">12.2. Источники данных: </w:t>
            </w:r>
            <w:r>
              <w:rPr>
                <w:u w:val="single"/>
              </w:rPr>
              <w:t>анализ федерального и областного законодательства</w:t>
            </w:r>
            <w:r>
              <w:t>.</w:t>
            </w:r>
          </w:p>
        </w:tc>
      </w:tr>
      <w:tr w:rsidR="0075671B" w:rsidTr="0075671B">
        <w:trPr>
          <w:trHeight w:val="107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9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ind w:lef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Риски решения проблемы предложенным способом регулирования и 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75671B" w:rsidTr="0075671B">
        <w:trPr>
          <w:trHeight w:val="699"/>
        </w:trPr>
        <w:tc>
          <w:tcPr>
            <w:tcW w:w="9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Риски решения проблемы предложенным способом и риски негативных последствий не предусматриваются.</w:t>
            </w:r>
          </w:p>
        </w:tc>
      </w:tr>
      <w:tr w:rsidR="0075671B" w:rsidTr="0075671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</w:t>
            </w:r>
          </w:p>
        </w:tc>
        <w:tc>
          <w:tcPr>
            <w:tcW w:w="9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ind w:lef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 иные мероприятия</w:t>
            </w:r>
          </w:p>
        </w:tc>
      </w:tr>
      <w:tr w:rsidR="0075671B" w:rsidTr="0075671B"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rPr>
                <w:b/>
                <w:szCs w:val="28"/>
              </w:rPr>
            </w:pPr>
            <w:r>
              <w:rPr>
                <w:szCs w:val="28"/>
              </w:rPr>
              <w:t>14.1.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rPr>
                <w:szCs w:val="28"/>
              </w:rPr>
            </w:pPr>
            <w:r>
              <w:rPr>
                <w:szCs w:val="28"/>
              </w:rPr>
              <w:t xml:space="preserve">14.2. Сроки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rPr>
                <w:szCs w:val="28"/>
              </w:rPr>
            </w:pPr>
            <w:r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14.4. </w:t>
            </w:r>
            <w:r>
              <w:rPr>
                <w:spacing w:val="-4"/>
                <w:szCs w:val="28"/>
              </w:rPr>
              <w:t>Объем финансиро-вания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ind w:left="-109" w:right="-143"/>
              <w:rPr>
                <w:szCs w:val="28"/>
              </w:rPr>
            </w:pPr>
            <w:r>
              <w:rPr>
                <w:szCs w:val="28"/>
              </w:rPr>
              <w:t>14.5. Источник финансирования</w:t>
            </w:r>
          </w:p>
        </w:tc>
      </w:tr>
      <w:tr w:rsidR="0075671B" w:rsidTr="0075671B"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опубликование проекта акта в Областной газете </w:t>
            </w:r>
            <w:r>
              <w:rPr>
                <w:szCs w:val="28"/>
                <w:u w:val="single"/>
              </w:rPr>
              <w:br/>
              <w:t xml:space="preserve">и размещение на «Официальном интернет-портале правовой информации Свердловской области» </w:t>
            </w:r>
            <w:r>
              <w:rPr>
                <w:spacing w:val="-10"/>
                <w:szCs w:val="28"/>
                <w:u w:val="single"/>
              </w:rPr>
              <w:t>(www.pravo.gov66.ru)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ind w:left="-108" w:right="-108"/>
              <w:jc w:val="center"/>
              <w:rPr>
                <w:spacing w:val="-6"/>
                <w:szCs w:val="28"/>
                <w:u w:val="single"/>
              </w:rPr>
            </w:pPr>
            <w:r>
              <w:rPr>
                <w:spacing w:val="-6"/>
                <w:szCs w:val="28"/>
                <w:u w:val="single"/>
              </w:rPr>
              <w:t>с момента принятия данного акта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ind w:right="-108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доведение информации до участников отношений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не требуется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</w:t>
            </w:r>
          </w:p>
        </w:tc>
      </w:tr>
      <w:tr w:rsidR="0075671B" w:rsidTr="0075671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15. </w:t>
            </w:r>
          </w:p>
        </w:tc>
        <w:tc>
          <w:tcPr>
            <w:tcW w:w="9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75671B" w:rsidTr="0075671B">
        <w:tc>
          <w:tcPr>
            <w:tcW w:w="9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rPr>
                <w:b/>
                <w:szCs w:val="28"/>
              </w:rPr>
            </w:pPr>
            <w:r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>
              <w:rPr>
                <w:szCs w:val="28"/>
                <w:u w:val="single"/>
              </w:rPr>
              <w:t>4 квартал 2015 года.</w:t>
            </w:r>
          </w:p>
        </w:tc>
      </w:tr>
      <w:tr w:rsidR="0075671B" w:rsidTr="0075671B">
        <w:tc>
          <w:tcPr>
            <w:tcW w:w="5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>
              <w:rPr>
                <w:spacing w:val="-8"/>
                <w:szCs w:val="28"/>
              </w:rPr>
              <w:t>введения предлагаемого регулирования</w:t>
            </w:r>
            <w:r>
              <w:rPr>
                <w:szCs w:val="28"/>
              </w:rPr>
              <w:t>:</w:t>
            </w: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outlineLvl w:val="1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Нет</w:t>
            </w:r>
          </w:p>
        </w:tc>
      </w:tr>
      <w:tr w:rsidR="0075671B" w:rsidTr="0075671B">
        <w:tc>
          <w:tcPr>
            <w:tcW w:w="5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rPr>
                <w:szCs w:val="28"/>
              </w:rPr>
            </w:pPr>
            <w:r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center"/>
              <w:outlineLvl w:val="1"/>
              <w:rPr>
                <w:b/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Нет</w:t>
            </w:r>
          </w:p>
        </w:tc>
      </w:tr>
      <w:tr w:rsidR="0075671B" w:rsidTr="0075671B">
        <w:tc>
          <w:tcPr>
            <w:tcW w:w="9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1B" w:rsidRDefault="00756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  <w:r>
              <w:rPr>
                <w:szCs w:val="28"/>
                <w:u w:val="single"/>
              </w:rPr>
              <w:t>отсутствует</w:t>
            </w:r>
            <w:r>
              <w:rPr>
                <w:u w:val="single"/>
              </w:rPr>
              <w:t>.</w:t>
            </w:r>
          </w:p>
        </w:tc>
      </w:tr>
    </w:tbl>
    <w:p w:rsidR="0075671B" w:rsidRDefault="0075671B" w:rsidP="0075671B"/>
    <w:p w:rsidR="00490AF6" w:rsidRDefault="00490AF6"/>
    <w:sectPr w:rsidR="00490AF6" w:rsidSect="006B1553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CA" w:rsidRDefault="00E34CCA" w:rsidP="00A54910">
      <w:r>
        <w:separator/>
      </w:r>
    </w:p>
  </w:endnote>
  <w:endnote w:type="continuationSeparator" w:id="0">
    <w:p w:rsidR="00E34CCA" w:rsidRDefault="00E34CCA" w:rsidP="00A5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CA" w:rsidRDefault="00E34CCA" w:rsidP="00A54910">
      <w:r>
        <w:separator/>
      </w:r>
    </w:p>
  </w:footnote>
  <w:footnote w:type="continuationSeparator" w:id="0">
    <w:p w:rsidR="00E34CCA" w:rsidRDefault="00E34CCA" w:rsidP="00A54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5078"/>
      <w:docPartObj>
        <w:docPartGallery w:val="Page Numbers (Top of Page)"/>
        <w:docPartUnique/>
      </w:docPartObj>
    </w:sdtPr>
    <w:sdtEndPr/>
    <w:sdtContent>
      <w:p w:rsidR="006B1553" w:rsidRDefault="006B15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40">
          <w:rPr>
            <w:noProof/>
          </w:rPr>
          <w:t>6</w:t>
        </w:r>
        <w:r>
          <w:fldChar w:fldCharType="end"/>
        </w:r>
      </w:p>
    </w:sdtContent>
  </w:sdt>
  <w:p w:rsidR="006B1553" w:rsidRDefault="006B15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CC"/>
    <w:multiLevelType w:val="multilevel"/>
    <w:tmpl w:val="32E6261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 w15:restartNumberingAfterBreak="0">
    <w:nsid w:val="055A0132"/>
    <w:multiLevelType w:val="multilevel"/>
    <w:tmpl w:val="D6B8F088"/>
    <w:lvl w:ilvl="0">
      <w:start w:val="7"/>
      <w:numFmt w:val="decimal"/>
      <w:suff w:val="space"/>
      <w:lvlText w:val="%1."/>
      <w:lvlJc w:val="left"/>
      <w:pPr>
        <w:ind w:left="450" w:hanging="450"/>
      </w:pPr>
    </w:lvl>
    <w:lvl w:ilvl="1">
      <w:start w:val="2"/>
      <w:numFmt w:val="decimal"/>
      <w:suff w:val="space"/>
      <w:lvlText w:val="%1.%2."/>
      <w:lvlJc w:val="left"/>
      <w:pPr>
        <w:ind w:left="180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" w15:restartNumberingAfterBreak="0">
    <w:nsid w:val="1167402D"/>
    <w:multiLevelType w:val="multilevel"/>
    <w:tmpl w:val="98627E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41D7285A"/>
    <w:multiLevelType w:val="multilevel"/>
    <w:tmpl w:val="A1FCAC82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suff w:val="space"/>
      <w:lvlText w:val="%1.%2"/>
      <w:lvlJc w:val="left"/>
      <w:pPr>
        <w:ind w:left="1455" w:hanging="375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4" w15:restartNumberingAfterBreak="0">
    <w:nsid w:val="43374933"/>
    <w:multiLevelType w:val="hybridMultilevel"/>
    <w:tmpl w:val="27705D06"/>
    <w:lvl w:ilvl="0" w:tplc="11CC3AF4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546A"/>
    <w:multiLevelType w:val="hybridMultilevel"/>
    <w:tmpl w:val="27705D06"/>
    <w:lvl w:ilvl="0" w:tplc="11CC3AF4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B2013"/>
    <w:multiLevelType w:val="hybridMultilevel"/>
    <w:tmpl w:val="24B6BB54"/>
    <w:lvl w:ilvl="0" w:tplc="05B408A6">
      <w:start w:val="1"/>
      <w:numFmt w:val="decimal"/>
      <w:suff w:val="space"/>
      <w:lvlText w:val="8.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A2939"/>
    <w:multiLevelType w:val="multilevel"/>
    <w:tmpl w:val="32E6261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1B"/>
    <w:rsid w:val="00001340"/>
    <w:rsid w:val="0001343C"/>
    <w:rsid w:val="00080C64"/>
    <w:rsid w:val="00115964"/>
    <w:rsid w:val="0013425E"/>
    <w:rsid w:val="00280D32"/>
    <w:rsid w:val="00325785"/>
    <w:rsid w:val="004046F2"/>
    <w:rsid w:val="00421EF4"/>
    <w:rsid w:val="0042334C"/>
    <w:rsid w:val="00490AF6"/>
    <w:rsid w:val="0068680C"/>
    <w:rsid w:val="006A2A12"/>
    <w:rsid w:val="006B1553"/>
    <w:rsid w:val="006D763E"/>
    <w:rsid w:val="00711190"/>
    <w:rsid w:val="0075671B"/>
    <w:rsid w:val="008433B9"/>
    <w:rsid w:val="00872100"/>
    <w:rsid w:val="008730E3"/>
    <w:rsid w:val="008D43E5"/>
    <w:rsid w:val="00A2463A"/>
    <w:rsid w:val="00A54910"/>
    <w:rsid w:val="00C5689B"/>
    <w:rsid w:val="00DA7EFD"/>
    <w:rsid w:val="00E34CCA"/>
    <w:rsid w:val="00F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836F0-8444-459B-86E5-0DF3030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7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qFormat/>
    <w:rsid w:val="0075671B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rsid w:val="0075671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5671B"/>
    <w:pPr>
      <w:overflowPunct/>
      <w:autoSpaceDE/>
      <w:autoSpaceDN/>
      <w:adjustRightInd/>
      <w:ind w:left="720"/>
      <w:contextualSpacing/>
    </w:pPr>
    <w:rPr>
      <w:kern w:val="16"/>
    </w:rPr>
  </w:style>
  <w:style w:type="character" w:customStyle="1" w:styleId="10">
    <w:name w:val="Заголовок 1 Знак"/>
    <w:basedOn w:val="a0"/>
    <w:link w:val="1"/>
    <w:uiPriority w:val="9"/>
    <w:rsid w:val="007567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7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67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A2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549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54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9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Наталья Рудольфовна</dc:creator>
  <cp:keywords/>
  <dc:description/>
  <cp:lastModifiedBy>Урецкая Олеся Марковна</cp:lastModifiedBy>
  <cp:revision>16</cp:revision>
  <cp:lastPrinted>2015-09-23T06:09:00Z</cp:lastPrinted>
  <dcterms:created xsi:type="dcterms:W3CDTF">2015-09-22T04:40:00Z</dcterms:created>
  <dcterms:modified xsi:type="dcterms:W3CDTF">2015-09-30T06:18:00Z</dcterms:modified>
</cp:coreProperties>
</file>